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14DE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07BE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A0D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95E9F8CFCFEF4EFFB413D16AAB7A1E3F"/>
                </w:placeholder>
              </w:sdtPr>
              <w:sdtEndPr/>
              <w:sdtContent>
                <w:r w:rsidR="009C7B69" w:rsidRPr="00BB53B0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9C7B69" w:rsidRPr="00BB53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95E9F8CFCFEF4EFFB413D16AAB7A1E3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95E9F8CFCFEF4EFFB413D16AAB7A1E3F"/>
                    </w:placeholder>
                  </w:sdtPr>
                  <w:sdtEndPr/>
                  <w:sdtContent>
                    <w:proofErr w:type="spellStart"/>
                    <w:r w:rsidR="009C7B69" w:rsidRPr="00BB53B0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9C7B69" w:rsidRPr="00BB53B0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 és Igazgatási Főosztály </w:t>
                    </w:r>
                    <w:r w:rsidR="009C7B69" w:rsidRPr="00BB53B0">
                      <w:rPr>
                        <w:rFonts w:ascii="Times New Roman" w:hAnsi="Times New Roman"/>
                        <w:b/>
                        <w:sz w:val="24"/>
                      </w:rPr>
                      <w:t>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307B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07B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07B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14F4E" w:rsidRDefault="00307BE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4F4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14F4E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514F4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14F4E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14F4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proofErr w:type="gramStart"/>
          <w:r w:rsidRPr="00514F4E">
            <w:rPr>
              <w:rFonts w:ascii="Times New Roman" w:hAnsi="Times New Roman"/>
              <w:b/>
              <w:sz w:val="28"/>
            </w:rPr>
            <w:t>március</w:t>
          </w:r>
          <w:proofErr w:type="gramEnd"/>
        </w:sdtContent>
      </w:sdt>
      <w:r w:rsidRPr="00514F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14F4E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514F4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514F4E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514F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14F4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14F4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14F4E" w:rsidRDefault="00307B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14F4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14DE7" w:rsidRPr="00D96F3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D96F3E" w:rsidRDefault="00307BE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F3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D96F3E" w:rsidRDefault="000A0DAA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07BE0" w:rsidRPr="00D96F3E">
                  <w:rPr>
                    <w:rFonts w:ascii="Times New Roman" w:eastAsia="Calibri" w:hAnsi="Times New Roman"/>
                    <w:sz w:val="24"/>
                    <w:szCs w:val="24"/>
                  </w:rPr>
                  <w:t>Javaslat a 2026. évi akadálymentesítési pályázat kiírására</w:t>
                </w:r>
              </w:sdtContent>
            </w:sdt>
          </w:p>
        </w:tc>
      </w:tr>
    </w:tbl>
    <w:p w:rsidR="00CC0CD0" w:rsidRPr="00D96F3E" w:rsidRDefault="00307BE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6F3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D96F3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D96F3E" w:rsidRDefault="00307BE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6F3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 w:rsidRPr="00D96F3E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D96F3E">
            <w:rPr>
              <w:rFonts w:ascii="Times New Roman" w:hAnsi="Times New Roman"/>
              <w:sz w:val="24"/>
              <w:szCs w:val="24"/>
            </w:rPr>
            <w:t xml:space="preserve"> Gyöngyösi-Tóth Gabriella</w:t>
          </w:r>
        </w:sdtContent>
      </w:sdt>
    </w:p>
    <w:p w:rsidR="00791BCE" w:rsidRPr="00D96F3E" w:rsidRDefault="00307BE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6F3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Pr="00D96F3E">
            <w:rPr>
              <w:rFonts w:ascii="Times New Roman" w:hAnsi="Times New Roman"/>
              <w:sz w:val="24"/>
              <w:szCs w:val="24"/>
            </w:rPr>
            <w:t>szociális</w:t>
          </w:r>
          <w:proofErr w:type="gramEnd"/>
          <w:r w:rsidRPr="00D96F3E">
            <w:rPr>
              <w:rFonts w:ascii="Times New Roman" w:hAnsi="Times New Roman"/>
              <w:sz w:val="24"/>
              <w:szCs w:val="24"/>
            </w:rPr>
            <w:t xml:space="preserve"> intézményi referens</w:t>
          </w:r>
        </w:sdtContent>
      </w:sdt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307B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6F3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96F3E" w:rsidRDefault="00D96F3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Pr="00D96F3E" w:rsidRDefault="00D96F3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307BE0" w:rsidRPr="00D96F3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D96F3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96F3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96F3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96F3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96F3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96F3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14F4E" w:rsidRDefault="00307B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14F4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14F4E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514F4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96F3E" w:rsidRDefault="00307BE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14F4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14F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4F4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14F4E">
        <w:rPr>
          <w:rFonts w:ascii="Times New Roman" w:hAnsi="Times New Roman"/>
          <w:b/>
          <w:bCs/>
          <w:sz w:val="24"/>
          <w:szCs w:val="24"/>
        </w:rPr>
        <w:t>egyszerű</w:t>
      </w:r>
      <w:r w:rsidRPr="00514F4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</w:t>
      </w:r>
      <w:bookmarkStart w:id="0" w:name="_GoBack"/>
      <w:bookmarkEnd w:id="0"/>
      <w:r w:rsidRPr="00514F4E">
        <w:rPr>
          <w:rFonts w:ascii="Times New Roman" w:hAnsi="Times New Roman"/>
          <w:b/>
          <w:bCs/>
          <w:sz w:val="24"/>
          <w:szCs w:val="24"/>
          <w:lang w:val="x-none"/>
        </w:rPr>
        <w:t>zükséges</w:t>
      </w:r>
      <w:r w:rsidRPr="00D96F3E">
        <w:rPr>
          <w:rFonts w:ascii="Times New Roman" w:hAnsi="Times New Roman"/>
          <w:bCs/>
          <w:sz w:val="24"/>
          <w:szCs w:val="24"/>
          <w:lang w:val="x-none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C97" w:rsidRPr="005749C9" w:rsidRDefault="00307BE0" w:rsidP="00664C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"/>
      <w:r w:rsidRPr="005749C9">
        <w:rPr>
          <w:rFonts w:ascii="Times New Roman" w:hAnsi="Times New Roman"/>
          <w:b/>
          <w:bCs/>
          <w:sz w:val="24"/>
          <w:szCs w:val="24"/>
        </w:rPr>
        <w:t>Tisztelt Bizottság!</w:t>
      </w:r>
    </w:p>
    <w:p w:rsidR="00664C97" w:rsidRPr="00F841FF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C97" w:rsidRPr="00F841FF" w:rsidRDefault="00307BE0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Képviselő-testület 36/2024. (II.21.) határozatával elfoga</w:t>
      </w:r>
      <w:r>
        <w:rPr>
          <w:rFonts w:ascii="Times New Roman" w:hAnsi="Times New Roman"/>
          <w:bCs/>
          <w:sz w:val="24"/>
          <w:szCs w:val="24"/>
        </w:rPr>
        <w:t>dta az Önkormányzat 2024-2028. évi</w:t>
      </w:r>
      <w:r w:rsidRPr="00F841FF">
        <w:rPr>
          <w:rFonts w:ascii="Times New Roman" w:hAnsi="Times New Roman"/>
          <w:bCs/>
          <w:sz w:val="24"/>
          <w:szCs w:val="24"/>
        </w:rPr>
        <w:t xml:space="preserve"> időszakra </w:t>
      </w:r>
      <w:r>
        <w:rPr>
          <w:rFonts w:ascii="Times New Roman" w:hAnsi="Times New Roman"/>
          <w:bCs/>
          <w:sz w:val="24"/>
          <w:szCs w:val="24"/>
        </w:rPr>
        <w:t>vonatkozó</w:t>
      </w:r>
      <w:r w:rsidRPr="00F841FF">
        <w:rPr>
          <w:rFonts w:ascii="Times New Roman" w:hAnsi="Times New Roman"/>
          <w:bCs/>
          <w:sz w:val="24"/>
          <w:szCs w:val="24"/>
        </w:rPr>
        <w:t xml:space="preserve"> Helyi Esélyegyenlőségi Programját (a továbbiakban: HEP). A HEP szerinti öt célcsoport vonatkozásában a dokumentum Intézkedési terv része tartalmazza az esélyegyenlőséget elősegítő intézkedéseket. </w:t>
      </w:r>
      <w:r>
        <w:rPr>
          <w:rFonts w:ascii="Times New Roman" w:hAnsi="Times New Roman"/>
          <w:bCs/>
          <w:sz w:val="24"/>
          <w:szCs w:val="24"/>
        </w:rPr>
        <w:t>(</w:t>
      </w:r>
      <w:r w:rsidR="001A0BAA">
        <w:rPr>
          <w:rFonts w:ascii="Times New Roman" w:hAnsi="Times New Roman"/>
          <w:bCs/>
          <w:sz w:val="24"/>
          <w:szCs w:val="24"/>
        </w:rPr>
        <w:t>A HEP</w:t>
      </w:r>
      <w:r w:rsidRPr="00F841FF">
        <w:rPr>
          <w:rFonts w:ascii="Times New Roman" w:hAnsi="Times New Roman"/>
          <w:bCs/>
          <w:sz w:val="24"/>
          <w:szCs w:val="24"/>
        </w:rPr>
        <w:t xml:space="preserve"> terjedelmére tekintettel nem képezi az előterjesztés részét, az a </w:t>
      </w:r>
      <w:hyperlink r:id="rId8" w:history="1">
        <w:r w:rsidRPr="00F841FF">
          <w:rPr>
            <w:rStyle w:val="Hiperhivatkozs"/>
            <w:rFonts w:ascii="Times New Roman" w:hAnsi="Times New Roman"/>
            <w:bCs/>
            <w:sz w:val="24"/>
            <w:szCs w:val="24"/>
          </w:rPr>
          <w:t>www.erzsebetvaros.hu</w:t>
        </w:r>
      </w:hyperlink>
      <w:r w:rsidRPr="00F841FF">
        <w:rPr>
          <w:rFonts w:ascii="Times New Roman" w:hAnsi="Times New Roman"/>
          <w:bCs/>
          <w:sz w:val="24"/>
          <w:szCs w:val="24"/>
        </w:rPr>
        <w:t xml:space="preserve"> oldalon a </w:t>
      </w:r>
      <w:r w:rsidRPr="00F841FF">
        <w:rPr>
          <w:rFonts w:ascii="Times New Roman" w:hAnsi="Times New Roman"/>
          <w:bCs/>
          <w:i/>
          <w:sz w:val="24"/>
          <w:szCs w:val="24"/>
        </w:rPr>
        <w:t>Nyilvánosság/Programok, projektek</w:t>
      </w:r>
      <w:r w:rsidRPr="00F841FF">
        <w:rPr>
          <w:rFonts w:ascii="Times New Roman" w:hAnsi="Times New Roman"/>
          <w:bCs/>
          <w:sz w:val="24"/>
          <w:szCs w:val="24"/>
        </w:rPr>
        <w:t xml:space="preserve"> menüpontban megtekinthető.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664C97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64C97" w:rsidRPr="00F841FF" w:rsidRDefault="00307BE0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HEP I</w:t>
      </w:r>
      <w:r>
        <w:rPr>
          <w:rFonts w:ascii="Times New Roman" w:hAnsi="Times New Roman"/>
          <w:bCs/>
          <w:sz w:val="24"/>
          <w:szCs w:val="24"/>
        </w:rPr>
        <w:t xml:space="preserve">ntézkedési </w:t>
      </w:r>
      <w:r w:rsidRPr="00F841FF">
        <w:rPr>
          <w:rFonts w:ascii="Times New Roman" w:hAnsi="Times New Roman"/>
          <w:bCs/>
          <w:sz w:val="24"/>
          <w:szCs w:val="24"/>
        </w:rPr>
        <w:t>T</w:t>
      </w:r>
      <w:r>
        <w:rPr>
          <w:rFonts w:ascii="Times New Roman" w:hAnsi="Times New Roman"/>
          <w:bCs/>
          <w:sz w:val="24"/>
          <w:szCs w:val="24"/>
        </w:rPr>
        <w:t>erv</w:t>
      </w:r>
      <w:r w:rsidR="001A0BAA">
        <w:rPr>
          <w:rFonts w:ascii="Times New Roman" w:hAnsi="Times New Roman"/>
          <w:bCs/>
          <w:sz w:val="24"/>
          <w:szCs w:val="24"/>
        </w:rPr>
        <w:t>ének</w:t>
      </w:r>
      <w:r w:rsidRPr="00F841FF">
        <w:rPr>
          <w:rFonts w:ascii="Times New Roman" w:hAnsi="Times New Roman"/>
          <w:bCs/>
          <w:sz w:val="24"/>
          <w:szCs w:val="24"/>
        </w:rPr>
        <w:t xml:space="preserve"> V. pontjában kerültek kijelölésre a fogyatékossággal élő személyek célcsoportját érintő, többek között a lakhatásuk megkönnyítésének elősegítése érdekében</w:t>
      </w:r>
      <w:r>
        <w:rPr>
          <w:rFonts w:ascii="Times New Roman" w:hAnsi="Times New Roman"/>
          <w:bCs/>
          <w:sz w:val="24"/>
          <w:szCs w:val="24"/>
        </w:rPr>
        <w:t xml:space="preserve"> történő intézkedések</w:t>
      </w:r>
      <w:r w:rsidRPr="00F841FF">
        <w:rPr>
          <w:rFonts w:ascii="Times New Roman" w:hAnsi="Times New Roman"/>
          <w:bCs/>
          <w:sz w:val="24"/>
          <w:szCs w:val="24"/>
        </w:rPr>
        <w:t xml:space="preserve">. Ennek keretében megfogalmazásra került a saját otthon akadálymentesítésének segítése pályázat útján </w:t>
      </w:r>
      <w:r>
        <w:rPr>
          <w:rFonts w:ascii="Times New Roman" w:hAnsi="Times New Roman"/>
          <w:bCs/>
          <w:sz w:val="24"/>
          <w:szCs w:val="24"/>
        </w:rPr>
        <w:t xml:space="preserve">elnyerhető </w:t>
      </w:r>
      <w:r w:rsidRPr="00F841FF">
        <w:rPr>
          <w:rFonts w:ascii="Times New Roman" w:hAnsi="Times New Roman"/>
          <w:bCs/>
          <w:sz w:val="24"/>
          <w:szCs w:val="24"/>
        </w:rPr>
        <w:t xml:space="preserve">pénzügyi támogatással. </w:t>
      </w:r>
    </w:p>
    <w:p w:rsidR="00664C97" w:rsidRPr="00F841FF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A7FD6" w:rsidRDefault="00307BE0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FD6">
        <w:rPr>
          <w:rFonts w:ascii="Times New Roman" w:eastAsiaTheme="minorHAnsi" w:hAnsi="Times New Roman"/>
          <w:bCs/>
          <w:sz w:val="24"/>
          <w:szCs w:val="24"/>
          <w:lang w:eastAsia="en-US"/>
        </w:rPr>
        <w:t>Fentiekre tekintettel a Bizottság a 243/2025 (XII.08.) határozatával döntött a 2025. évre vonatkozó akadálymentesítési pályázat kiírásáról, melynek keretében legalább két éve a kerületben élő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, fogyatékos</w:t>
      </w:r>
      <w:r w:rsidRPr="00FA7FD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személyek nyújthattak be pályázatot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az életvitelszerű lakhatásukat biztosító ingatlan</w:t>
      </w:r>
      <w:r w:rsidRPr="00AD2338">
        <w:rPr>
          <w:rFonts w:ascii="Times New Roman" w:hAnsi="Times New Roman"/>
          <w:sz w:val="24"/>
          <w:szCs w:val="24"/>
        </w:rPr>
        <w:t xml:space="preserve"> akadálymentesítés</w:t>
      </w:r>
      <w:r>
        <w:rPr>
          <w:rFonts w:ascii="Times New Roman" w:hAnsi="Times New Roman"/>
          <w:sz w:val="24"/>
          <w:szCs w:val="24"/>
        </w:rPr>
        <w:t>ének</w:t>
      </w:r>
      <w:r w:rsidRPr="00AD2338">
        <w:rPr>
          <w:rFonts w:ascii="Times New Roman" w:hAnsi="Times New Roman"/>
          <w:sz w:val="24"/>
          <w:szCs w:val="24"/>
        </w:rPr>
        <w:t xml:space="preserve"> költségeihez</w:t>
      </w:r>
      <w:r>
        <w:rPr>
          <w:rFonts w:ascii="Times New Roman" w:hAnsi="Times New Roman"/>
          <w:sz w:val="24"/>
          <w:szCs w:val="24"/>
        </w:rPr>
        <w:t>.</w:t>
      </w:r>
    </w:p>
    <w:p w:rsidR="00FA7FD6" w:rsidRDefault="00FA7FD6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7FD6" w:rsidRDefault="00307BE0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</w:t>
      </w:r>
      <w:r w:rsidR="00C428FB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st Főváros VII. Kerület Erzsébetváros Önkormányzata 2026. évi költségvetéséről szóló 43/2025 (XII. 15.) önkormányzati rendelet </w:t>
      </w:r>
      <w:r w:rsidR="00C428FB">
        <w:rPr>
          <w:rFonts w:ascii="Times New Roman" w:hAnsi="Times New Roman"/>
          <w:sz w:val="24"/>
          <w:szCs w:val="24"/>
        </w:rPr>
        <w:t xml:space="preserve">(a továbbiakban: Rendelet) </w:t>
      </w:r>
      <w:r>
        <w:rPr>
          <w:rFonts w:ascii="Times New Roman" w:hAnsi="Times New Roman"/>
          <w:sz w:val="24"/>
          <w:szCs w:val="24"/>
        </w:rPr>
        <w:t xml:space="preserve">az idei évre is lehetőséget ad a pályázat kiírására, a 7303 Központilag kezelt gyermekeket, családokat és esélyteremtést támogató pályázatok jogcímen, az Esélyegyenlőséget előmozdító tevékenységek támogatása soron 3.000.000 Ft keretösszeg </w:t>
      </w:r>
      <w:r w:rsidR="00C428FB">
        <w:rPr>
          <w:rFonts w:ascii="Times New Roman" w:hAnsi="Times New Roman"/>
          <w:sz w:val="24"/>
          <w:szCs w:val="24"/>
        </w:rPr>
        <w:t>biztosításával. Az előirányzat felhasználásáról a Rendelet 13.§</w:t>
      </w:r>
      <w:r w:rsidR="00E90765">
        <w:rPr>
          <w:rFonts w:ascii="Times New Roman" w:hAnsi="Times New Roman"/>
          <w:sz w:val="24"/>
          <w:szCs w:val="24"/>
        </w:rPr>
        <w:t xml:space="preserve"> </w:t>
      </w:r>
      <w:r w:rsidR="00C428FB">
        <w:rPr>
          <w:rFonts w:ascii="Times New Roman" w:hAnsi="Times New Roman"/>
          <w:sz w:val="24"/>
          <w:szCs w:val="24"/>
        </w:rPr>
        <w:t xml:space="preserve">(1) bekezdése alapján a Művelődési, Kulturális és Szociális Bizottság jogosult dönteni. </w:t>
      </w:r>
    </w:p>
    <w:p w:rsidR="00C428FB" w:rsidRDefault="00C428FB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2751" w:rsidRDefault="00307BE0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2026. évre szóló pályázatot</w:t>
      </w:r>
      <w:r w:rsidR="00DD5783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2025. évi pályázat tapasztalatait beépítve, egyes feltételek módosításával javasoljuk kiírni. Javasoljuk, hogy a pályázat benyújtására hosszabb idő álljon rendelkezésre, biztosítva emellett a folyamatos elbírálás lehetőségét. A pályázatok</w:t>
      </w:r>
      <w:r w:rsidR="00E90765">
        <w:rPr>
          <w:rFonts w:ascii="Times New Roman" w:hAnsi="Times New Roman"/>
          <w:sz w:val="24"/>
          <w:szCs w:val="24"/>
        </w:rPr>
        <w:t>at 2026. szeptember 30</w:t>
      </w:r>
      <w:r>
        <w:rPr>
          <w:rFonts w:ascii="Times New Roman" w:hAnsi="Times New Roman"/>
          <w:sz w:val="24"/>
          <w:szCs w:val="24"/>
        </w:rPr>
        <w:t>-ig lehetne benyújtani, a Bizottság pedig a beérkezett pályázatokról a beérkezést követő 60 napon belül döntene. Ez a</w:t>
      </w:r>
      <w:r w:rsidR="00764360">
        <w:rPr>
          <w:rFonts w:ascii="Times New Roman" w:hAnsi="Times New Roman"/>
          <w:sz w:val="24"/>
          <w:szCs w:val="24"/>
        </w:rPr>
        <w:t xml:space="preserve"> 60 napos</w:t>
      </w:r>
      <w:r>
        <w:rPr>
          <w:rFonts w:ascii="Times New Roman" w:hAnsi="Times New Roman"/>
          <w:sz w:val="24"/>
          <w:szCs w:val="24"/>
        </w:rPr>
        <w:t xml:space="preserve"> időtartam biztosítaná az esetleges hiánypótlás teljesítésének lehetősége mellett a hatékony elbírálási és döntéshozatali folyamatot.</w:t>
      </w:r>
    </w:p>
    <w:p w:rsidR="00502751" w:rsidRDefault="00502751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28FB" w:rsidRDefault="00307BE0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</w:t>
      </w:r>
      <w:r w:rsidR="00502751">
        <w:rPr>
          <w:rFonts w:ascii="Times New Roman" w:hAnsi="Times New Roman"/>
          <w:sz w:val="24"/>
          <w:szCs w:val="24"/>
        </w:rPr>
        <w:t xml:space="preserve"> tárgyát kibővítenénk rámpa kialakításának lehetőségével,</w:t>
      </w:r>
      <w:r w:rsidR="009A3CB6">
        <w:rPr>
          <w:rFonts w:ascii="Times New Roman" w:hAnsi="Times New Roman"/>
          <w:sz w:val="24"/>
          <w:szCs w:val="24"/>
        </w:rPr>
        <w:t xml:space="preserve"> valamint minden olyan lakáson belüli beruházás támogatásával, amely igazolhatóan a fogyatékos személy életminőségének javítását szolgálja. A</w:t>
      </w:r>
      <w:r>
        <w:rPr>
          <w:rFonts w:ascii="Times New Roman" w:hAnsi="Times New Roman"/>
          <w:sz w:val="24"/>
          <w:szCs w:val="24"/>
        </w:rPr>
        <w:t xml:space="preserve"> feltételeket</w:t>
      </w:r>
      <w:r w:rsidR="00502751">
        <w:rPr>
          <w:rFonts w:ascii="Times New Roman" w:hAnsi="Times New Roman"/>
          <w:sz w:val="24"/>
          <w:szCs w:val="24"/>
        </w:rPr>
        <w:t xml:space="preserve"> </w:t>
      </w:r>
      <w:r w:rsidR="009A3CB6">
        <w:rPr>
          <w:rFonts w:ascii="Times New Roman" w:hAnsi="Times New Roman"/>
          <w:sz w:val="24"/>
          <w:szCs w:val="24"/>
        </w:rPr>
        <w:t>a tekintetben</w:t>
      </w:r>
      <w:r>
        <w:rPr>
          <w:rFonts w:ascii="Times New Roman" w:hAnsi="Times New Roman"/>
          <w:sz w:val="24"/>
          <w:szCs w:val="24"/>
        </w:rPr>
        <w:t xml:space="preserve"> módosítanánk, hogy az önkormányzati bérlők esetében feltételként meghatározásra kerülne, hogy a pályázó bérleti jogviszonya a </w:t>
      </w:r>
      <w:r w:rsidRPr="00502751">
        <w:rPr>
          <w:rFonts w:ascii="Times New Roman" w:hAnsi="Times New Roman"/>
          <w:sz w:val="24"/>
          <w:szCs w:val="24"/>
        </w:rPr>
        <w:t xml:space="preserve">pályázat benyújtását követő legalább egy évig fennálljon. </w:t>
      </w:r>
      <w:r w:rsidR="00764360">
        <w:rPr>
          <w:rFonts w:ascii="Times New Roman" w:hAnsi="Times New Roman"/>
          <w:sz w:val="24"/>
          <w:szCs w:val="24"/>
        </w:rPr>
        <w:t>A pályázók körét kibővítenénk azzal, hogy a fogyatékkal élő személy nem csak a kérelemmel érintett lakás tulajdonosa, bérlője, haszonélvezője lehet, hanem a tulajdonos, haszonélvező, bérlő házastársa vagy bejegyzett élettársa is.</w:t>
      </w:r>
    </w:p>
    <w:p w:rsidR="00FA7FD6" w:rsidRDefault="00FA7FD6" w:rsidP="00FA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C97" w:rsidRPr="00F841FF" w:rsidRDefault="00307BE0" w:rsidP="00664C9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Fentiekre tekintettel a</w:t>
      </w:r>
      <w:r w:rsidRPr="00F841FF">
        <w:rPr>
          <w:rFonts w:ascii="Times New Roman" w:hAnsi="Times New Roman"/>
          <w:bCs/>
          <w:sz w:val="24"/>
          <w:szCs w:val="24"/>
        </w:rPr>
        <w:t xml:space="preserve"> pályázat tárgya az orvos szakértői szerv által kiadott szakértői vélemény alapján </w:t>
      </w:r>
      <w:r>
        <w:rPr>
          <w:rFonts w:ascii="Times New Roman" w:hAnsi="Times New Roman"/>
          <w:bCs/>
          <w:sz w:val="24"/>
          <w:szCs w:val="24"/>
        </w:rPr>
        <w:t xml:space="preserve">fogyatékossággal élők </w:t>
      </w:r>
      <w:r w:rsidRPr="00F841FF">
        <w:rPr>
          <w:rFonts w:ascii="Times New Roman" w:hAnsi="Times New Roman"/>
          <w:bCs/>
          <w:sz w:val="24"/>
          <w:szCs w:val="24"/>
        </w:rPr>
        <w:t>akadálymentesített lakókörnyezet</w:t>
      </w:r>
      <w:r>
        <w:rPr>
          <w:rFonts w:ascii="Times New Roman" w:hAnsi="Times New Roman"/>
          <w:bCs/>
          <w:sz w:val="24"/>
          <w:szCs w:val="24"/>
        </w:rPr>
        <w:t>e</w:t>
      </w:r>
      <w:r w:rsidRPr="00F841FF">
        <w:rPr>
          <w:rFonts w:ascii="Times New Roman" w:hAnsi="Times New Roman"/>
          <w:bCs/>
          <w:sz w:val="24"/>
          <w:szCs w:val="24"/>
        </w:rPr>
        <w:t xml:space="preserve"> kialakításának támogatása az alábbiak szerint:</w:t>
      </w:r>
    </w:p>
    <w:p w:rsidR="00664C97" w:rsidRPr="00F841FF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64C97" w:rsidRPr="00F841FF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lakás helyiségein belül korlátok, kapaszkodók felszerelése, </w:t>
      </w:r>
    </w:p>
    <w:p w:rsidR="00664C97" w:rsidRPr="00F841FF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elektromos szerelvények, aljzatok, kapcsolók áthelyezése, </w:t>
      </w:r>
    </w:p>
    <w:p w:rsidR="00664C97" w:rsidRPr="00F841FF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fogyatékosságnak megfelelő fürdőszobai és konyhai berendezések elhelyezése, áthelyezése, átalakítása vagy kialakítása, </w:t>
      </w:r>
    </w:p>
    <w:p w:rsidR="00664C97" w:rsidRPr="00F841FF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csaptelepek, szerelvények, eszközök felszerelése, kialakítása, </w:t>
      </w:r>
    </w:p>
    <w:p w:rsidR="00664C97" w:rsidRPr="00F841FF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mosdó- és mellékhelyiségek kialakítása, átalakítása, kádak, zuhanytálcák elhelyezése, beszerelése, beépítése, </w:t>
      </w:r>
    </w:p>
    <w:p w:rsidR="00664C97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ajtók kiszélesítése, küszöbök megszüntetése, </w:t>
      </w:r>
      <w:r w:rsidR="00C428FB" w:rsidRPr="00C428FB">
        <w:rPr>
          <w:rFonts w:ascii="Times New Roman" w:hAnsi="Times New Roman"/>
          <w:bCs/>
          <w:i/>
          <w:sz w:val="24"/>
          <w:szCs w:val="24"/>
        </w:rPr>
        <w:t>rámpa kialakítása,</w:t>
      </w:r>
      <w:r w:rsidR="00C428FB">
        <w:rPr>
          <w:rFonts w:ascii="Times New Roman" w:hAnsi="Times New Roman"/>
          <w:bCs/>
          <w:sz w:val="24"/>
          <w:szCs w:val="24"/>
        </w:rPr>
        <w:t xml:space="preserve"> </w:t>
      </w:r>
      <w:r w:rsidRPr="00F841FF">
        <w:rPr>
          <w:rFonts w:ascii="Times New Roman" w:hAnsi="Times New Roman"/>
          <w:bCs/>
          <w:sz w:val="24"/>
          <w:szCs w:val="24"/>
        </w:rPr>
        <w:t>padlóburkolat csúszásmentesít</w:t>
      </w:r>
      <w:r w:rsidR="00B47A24">
        <w:rPr>
          <w:rFonts w:ascii="Times New Roman" w:hAnsi="Times New Roman"/>
          <w:bCs/>
          <w:sz w:val="24"/>
          <w:szCs w:val="24"/>
        </w:rPr>
        <w:t>ése, valamint</w:t>
      </w:r>
    </w:p>
    <w:p w:rsidR="00B47A24" w:rsidRPr="009A3CB6" w:rsidRDefault="00307BE0" w:rsidP="00664C9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A3CB6">
        <w:rPr>
          <w:rFonts w:ascii="Times New Roman" w:hAnsi="Times New Roman"/>
          <w:bCs/>
          <w:i/>
          <w:sz w:val="24"/>
          <w:szCs w:val="24"/>
        </w:rPr>
        <w:t xml:space="preserve">minden olyan igazolhatóan a pályázó fogyatékosságával összefüggő lakáson belüli beruházás, amely a fogyatékos személy életminőségének javítását szolgálja. </w:t>
      </w:r>
    </w:p>
    <w:p w:rsidR="00664C97" w:rsidRPr="00F841FF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64C97" w:rsidRPr="00F841FF" w:rsidRDefault="00307BE0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Pályázatot a VII. kerület közigazgatási területén bejelentett lakóhellyel rendelkező és életvitelszerűen itt élő azon személy nyújthat be, aki </w:t>
      </w:r>
    </w:p>
    <w:p w:rsidR="00664C97" w:rsidRPr="00F841FF" w:rsidRDefault="00307BE0" w:rsidP="00664C97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kérelem benyújtásának időpontját</w:t>
      </w:r>
      <w:r w:rsidRPr="00F841FF">
        <w:rPr>
          <w:rFonts w:ascii="Times New Roman" w:hAnsi="Times New Roman"/>
          <w:bCs/>
          <w:sz w:val="24"/>
          <w:szCs w:val="24"/>
        </w:rPr>
        <w:t xml:space="preserve"> megelőző legalább </w:t>
      </w:r>
      <w:r w:rsidRPr="00753D5F">
        <w:rPr>
          <w:rFonts w:ascii="Times New Roman" w:hAnsi="Times New Roman"/>
          <w:bCs/>
          <w:sz w:val="24"/>
          <w:szCs w:val="24"/>
        </w:rPr>
        <w:t>2 évben</w:t>
      </w:r>
      <w:r w:rsidRPr="00F841FF">
        <w:rPr>
          <w:rFonts w:ascii="Times New Roman" w:hAnsi="Times New Roman"/>
          <w:bCs/>
          <w:sz w:val="24"/>
          <w:szCs w:val="24"/>
        </w:rPr>
        <w:t xml:space="preserve"> az önkormányzat közigazgatási területén</w:t>
      </w:r>
      <w:r w:rsidR="009A3CB6">
        <w:rPr>
          <w:rFonts w:ascii="Times New Roman" w:hAnsi="Times New Roman"/>
          <w:bCs/>
          <w:sz w:val="24"/>
          <w:szCs w:val="24"/>
        </w:rPr>
        <w:t xml:space="preserve"> </w:t>
      </w:r>
      <w:r w:rsidR="003F454A">
        <w:rPr>
          <w:rFonts w:ascii="Times New Roman" w:hAnsi="Times New Roman"/>
          <w:bCs/>
          <w:sz w:val="24"/>
          <w:szCs w:val="24"/>
        </w:rPr>
        <w:t xml:space="preserve">bejelentett lakóhellyel rendelkezett </w:t>
      </w:r>
      <w:r w:rsidR="009A3CB6">
        <w:rPr>
          <w:rFonts w:ascii="Times New Roman" w:hAnsi="Times New Roman"/>
          <w:bCs/>
          <w:sz w:val="24"/>
          <w:szCs w:val="24"/>
        </w:rPr>
        <w:t>és a pályázat benyújtásakor</w:t>
      </w:r>
      <w:r w:rsidRPr="00F841FF">
        <w:rPr>
          <w:rFonts w:ascii="Times New Roman" w:hAnsi="Times New Roman"/>
          <w:bCs/>
          <w:sz w:val="24"/>
          <w:szCs w:val="24"/>
        </w:rPr>
        <w:t xml:space="preserve"> a támogatással érintett lakásban lakóhellyel rendelkezik, és</w:t>
      </w:r>
    </w:p>
    <w:p w:rsidR="00664C97" w:rsidRPr="00F841FF" w:rsidRDefault="00307BE0" w:rsidP="00664C97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kérelemmel érintett lakás tulajdonosa, haszonélvezője vagy önkormányzati bérlemény esetén bérlője, </w:t>
      </w:r>
      <w:r w:rsidR="00764360" w:rsidRPr="00E241C4">
        <w:rPr>
          <w:rFonts w:ascii="Times New Roman" w:hAnsi="Times New Roman"/>
          <w:sz w:val="24"/>
          <w:szCs w:val="24"/>
        </w:rPr>
        <w:t>vagy a tulajdonos, haszonélvező, bérlő házastársa, bejegyzett</w:t>
      </w:r>
      <w:r w:rsidR="00E241C4" w:rsidRPr="00E241C4">
        <w:rPr>
          <w:rFonts w:ascii="Times New Roman" w:hAnsi="Times New Roman"/>
          <w:sz w:val="24"/>
          <w:szCs w:val="24"/>
        </w:rPr>
        <w:t xml:space="preserve"> élettársa</w:t>
      </w:r>
      <w:r w:rsidR="00764360" w:rsidRPr="00E241C4">
        <w:rPr>
          <w:rFonts w:ascii="Times New Roman" w:hAnsi="Times New Roman"/>
          <w:sz w:val="24"/>
          <w:szCs w:val="24"/>
        </w:rPr>
        <w:t xml:space="preserve"> </w:t>
      </w:r>
      <w:r w:rsidRPr="00F841FF">
        <w:rPr>
          <w:rFonts w:ascii="Times New Roman" w:hAnsi="Times New Roman"/>
          <w:bCs/>
          <w:sz w:val="24"/>
          <w:szCs w:val="24"/>
        </w:rPr>
        <w:t>és</w:t>
      </w:r>
    </w:p>
    <w:p w:rsidR="00664C97" w:rsidRPr="00F841FF" w:rsidRDefault="00307BE0" w:rsidP="00664C97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háztartásában az egy főre jutó havi jövedelem nem haladja meg a 300.000 Ft-ot, és</w:t>
      </w:r>
    </w:p>
    <w:p w:rsidR="00664C97" w:rsidRPr="00F841FF" w:rsidRDefault="00307BE0" w:rsidP="00664C97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fogyatékosságát érintően orvosszakértői szerv által kiadott szakértői véleménnyel rendelkezik.</w:t>
      </w:r>
    </w:p>
    <w:p w:rsidR="00664C97" w:rsidRPr="00F841FF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64C97" w:rsidRPr="00F841FF" w:rsidRDefault="00307BE0" w:rsidP="00664C97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Az elnyerhető támogatási összeg felső határa pályázatonként </w:t>
      </w:r>
      <w:r w:rsidRPr="00753D5F">
        <w:rPr>
          <w:rFonts w:ascii="Times New Roman" w:hAnsi="Times New Roman"/>
          <w:bCs/>
          <w:sz w:val="24"/>
          <w:szCs w:val="24"/>
        </w:rPr>
        <w:t>400 000</w:t>
      </w:r>
      <w:r w:rsidRPr="00F841FF">
        <w:rPr>
          <w:rFonts w:ascii="Times New Roman" w:hAnsi="Times New Roman"/>
          <w:bCs/>
          <w:sz w:val="24"/>
          <w:szCs w:val="24"/>
        </w:rPr>
        <w:t xml:space="preserve"> forint vissza nem térítendő támogatás. A támogatás megállapításához 10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841FF">
        <w:rPr>
          <w:rFonts w:ascii="Times New Roman" w:hAnsi="Times New Roman"/>
          <w:bCs/>
          <w:sz w:val="24"/>
          <w:szCs w:val="24"/>
        </w:rPr>
        <w:t>%-os önerő megléte szükséges.</w:t>
      </w:r>
    </w:p>
    <w:p w:rsidR="00664C97" w:rsidRPr="00F841FF" w:rsidRDefault="00664C97" w:rsidP="00664C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C97" w:rsidRPr="00502751" w:rsidRDefault="00307BE0" w:rsidP="00664C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támogatás felosztása </w:t>
      </w:r>
      <w:r w:rsidR="00502751" w:rsidRPr="00502751">
        <w:rPr>
          <w:rFonts w:ascii="Times New Roman" w:hAnsi="Times New Roman"/>
          <w:sz w:val="24"/>
          <w:szCs w:val="24"/>
        </w:rPr>
        <w:t>a rendelkezésre álló keretösszeg erejéig</w:t>
      </w:r>
      <w:r>
        <w:rPr>
          <w:rFonts w:ascii="Times New Roman" w:hAnsi="Times New Roman"/>
          <w:sz w:val="24"/>
          <w:szCs w:val="24"/>
        </w:rPr>
        <w:t xml:space="preserve">, a </w:t>
      </w:r>
      <w:r w:rsidRPr="00502751">
        <w:rPr>
          <w:rFonts w:ascii="Times New Roman" w:hAnsi="Times New Roman"/>
          <w:sz w:val="24"/>
          <w:szCs w:val="24"/>
        </w:rPr>
        <w:t>beérkezés sorrendjében</w:t>
      </w:r>
      <w:r w:rsidR="00502751" w:rsidRPr="00502751">
        <w:rPr>
          <w:rFonts w:ascii="Times New Roman" w:hAnsi="Times New Roman"/>
          <w:sz w:val="24"/>
          <w:szCs w:val="24"/>
        </w:rPr>
        <w:t xml:space="preserve"> történik.</w:t>
      </w:r>
    </w:p>
    <w:p w:rsidR="00502751" w:rsidRPr="005749C9" w:rsidRDefault="00502751" w:rsidP="00664C9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64C97" w:rsidRPr="00C34469" w:rsidRDefault="00307BE0" w:rsidP="00664C9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  <w:r w:rsidRPr="00427204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Kérem a Tisztelt Bizottságot az előterjesztés megtárgyalá</w:t>
      </w:r>
      <w:r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sára és a határozati javaslat </w:t>
      </w:r>
      <w:r w:rsidRPr="00427204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elfogadására.</w:t>
      </w:r>
    </w:p>
    <w:p w:rsidR="00664C97" w:rsidRDefault="00664C97" w:rsidP="00664C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4C97" w:rsidRDefault="00307BE0" w:rsidP="00664C97">
      <w:pPr>
        <w:spacing w:after="24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:rsidR="00664C97" w:rsidRPr="00F841FF" w:rsidRDefault="00307BE0" w:rsidP="00664C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F841F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Bizottság</w:t>
      </w: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</w:t>
      </w:r>
      <w:r w:rsidR="001A0B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96F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III.30.</w:t>
      </w: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1A0B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2026. évi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akadálymentesítési pályázat kiírásáról</w:t>
      </w:r>
    </w:p>
    <w:p w:rsidR="00664C97" w:rsidRPr="00F841FF" w:rsidRDefault="00664C97" w:rsidP="00664C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C97" w:rsidRPr="00F841FF" w:rsidRDefault="00307BE0" w:rsidP="00664C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Budapest Főváros VII. kerület Erzsébetváros Önkormányzata Képviselő-testülete Művelődési, Kulturális és Szociális Bizottsága úgy dönt, hogy:</w:t>
      </w:r>
    </w:p>
    <w:p w:rsidR="00664C97" w:rsidRPr="00F841FF" w:rsidRDefault="00664C97" w:rsidP="00664C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C97" w:rsidRPr="00F841FF" w:rsidRDefault="00307BE0" w:rsidP="00664C97">
      <w:pPr>
        <w:numPr>
          <w:ilvl w:val="0"/>
          <w:numId w:val="23"/>
        </w:numPr>
        <w:spacing w:after="160" w:line="259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ályázati felhívást tesz közzé fogyatékossággal élő személyek lakása akadálymentesítésének megvalósításához történő hozzájárulás céljából</w:t>
      </w:r>
      <w:r>
        <w:rPr>
          <w:rFonts w:ascii="Times New Roman" w:hAnsi="Times New Roman"/>
          <w:bCs/>
          <w:sz w:val="24"/>
          <w:szCs w:val="24"/>
        </w:rPr>
        <w:t>.</w:t>
      </w:r>
      <w:r w:rsidRPr="00F841FF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41FF">
        <w:rPr>
          <w:rFonts w:ascii="Times New Roman" w:hAnsi="Times New Roman"/>
          <w:sz w:val="24"/>
          <w:szCs w:val="24"/>
        </w:rPr>
        <w:t xml:space="preserve">1-2. mellékletét képező pályázati felhívást és </w:t>
      </w:r>
      <w:r>
        <w:rPr>
          <w:rFonts w:ascii="Times New Roman" w:hAnsi="Times New Roman"/>
          <w:sz w:val="24"/>
          <w:szCs w:val="24"/>
        </w:rPr>
        <w:t>pályázati adatlapot elfogadja</w:t>
      </w:r>
      <w:r w:rsidRPr="00F841F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64C97" w:rsidRPr="00F841FF" w:rsidRDefault="00307BE0" w:rsidP="00664C97">
      <w:pPr>
        <w:numPr>
          <w:ilvl w:val="0"/>
          <w:numId w:val="23"/>
        </w:numPr>
        <w:spacing w:after="0"/>
        <w:ind w:left="709" w:hanging="425"/>
        <w:contextualSpacing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lastRenderedPageBreak/>
        <w:t>a pályázati felhívás helyben szokásos módon történő közzétételéről a Polgármesteri H</w:t>
      </w:r>
      <w:r>
        <w:rPr>
          <w:rFonts w:ascii="Times New Roman" w:hAnsi="Times New Roman"/>
          <w:sz w:val="24"/>
          <w:szCs w:val="24"/>
        </w:rPr>
        <w:t xml:space="preserve">ivatal Szociális és Egészségügyi Osztálya </w:t>
      </w:r>
      <w:r w:rsidRPr="00F841FF">
        <w:rPr>
          <w:rFonts w:ascii="Times New Roman" w:hAnsi="Times New Roman"/>
          <w:sz w:val="24"/>
          <w:szCs w:val="24"/>
        </w:rPr>
        <w:t>gondoskodik.</w:t>
      </w:r>
    </w:p>
    <w:p w:rsidR="00664C97" w:rsidRPr="00F841FF" w:rsidRDefault="00664C97" w:rsidP="00664C9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64C97" w:rsidRPr="00F841FF" w:rsidRDefault="00307BE0" w:rsidP="00664C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F841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Niedermüller Péter polgármester</w:t>
      </w:r>
    </w:p>
    <w:p w:rsidR="00664C97" w:rsidRPr="00F841FF" w:rsidRDefault="00307BE0" w:rsidP="005027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F841FF">
        <w:rPr>
          <w:rFonts w:ascii="Times New Roman" w:hAnsi="Times New Roman"/>
          <w:sz w:val="24"/>
          <w:szCs w:val="24"/>
          <w:u w:val="single"/>
        </w:rPr>
        <w:t>:</w:t>
      </w:r>
      <w:r w:rsidR="00502751">
        <w:rPr>
          <w:rFonts w:ascii="Times New Roman" w:hAnsi="Times New Roman"/>
          <w:sz w:val="24"/>
          <w:szCs w:val="24"/>
        </w:rPr>
        <w:tab/>
        <w:t>2026. március 31.</w:t>
      </w:r>
    </w:p>
    <w:p w:rsidR="00664C97" w:rsidRPr="00F841FF" w:rsidRDefault="00664C97" w:rsidP="00664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bookmarkEnd w:id="2"/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307BE0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március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307BE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791BCE" w:rsidRPr="00036EED" w:rsidRDefault="00307BE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6F3E" w:rsidRPr="00F841FF" w:rsidRDefault="00D96F3E" w:rsidP="00D96F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841FF">
        <w:rPr>
          <w:rFonts w:ascii="Times New Roman" w:hAnsi="Times New Roman"/>
          <w:sz w:val="24"/>
          <w:szCs w:val="24"/>
          <w:u w:val="single"/>
        </w:rPr>
        <w:t>Határozati javaslat mellékletei:</w:t>
      </w:r>
    </w:p>
    <w:p w:rsidR="00D96F3E" w:rsidRPr="00F841FF" w:rsidRDefault="00D96F3E" w:rsidP="00D96F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melléklet: Pályázati felhívás </w:t>
      </w:r>
      <w:r w:rsidRPr="00375EEF">
        <w:rPr>
          <w:rFonts w:ascii="Times New Roman" w:hAnsi="Times New Roman"/>
          <w:sz w:val="24"/>
          <w:szCs w:val="24"/>
        </w:rPr>
        <w:t>lakás akadálymentesítésének költségeihez való hozzájárulásra</w:t>
      </w:r>
    </w:p>
    <w:p w:rsidR="00D96F3E" w:rsidRPr="00436FFB" w:rsidRDefault="00D96F3E" w:rsidP="00D96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 xml:space="preserve">2. melléklet: </w:t>
      </w:r>
      <w:r>
        <w:rPr>
          <w:rFonts w:ascii="Times New Roman" w:hAnsi="Times New Roman"/>
          <w:sz w:val="24"/>
          <w:szCs w:val="24"/>
        </w:rPr>
        <w:t xml:space="preserve">Pályázati adatlap </w:t>
      </w:r>
      <w:r w:rsidRPr="00FA3619">
        <w:rPr>
          <w:rFonts w:ascii="Times New Roman" w:hAnsi="Times New Roman"/>
          <w:sz w:val="24"/>
          <w:szCs w:val="24"/>
        </w:rPr>
        <w:t>a fogyatékossággal élő személyek lakásának akadálymentesítéséhez való hozzájárulásra 202</w:t>
      </w:r>
      <w:r>
        <w:rPr>
          <w:rFonts w:ascii="Times New Roman" w:hAnsi="Times New Roman"/>
          <w:sz w:val="24"/>
          <w:szCs w:val="24"/>
        </w:rPr>
        <w:t>6</w:t>
      </w:r>
      <w:r w:rsidRPr="00FA3619">
        <w:rPr>
          <w:rFonts w:ascii="Times New Roman" w:hAnsi="Times New Roman"/>
          <w:sz w:val="24"/>
          <w:szCs w:val="24"/>
        </w:rPr>
        <w:t>. évben kiírt pályázatához</w:t>
      </w:r>
    </w:p>
    <w:p w:rsidR="00D96F3E" w:rsidRPr="00436FFB" w:rsidRDefault="00D96F3E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96F3E" w:rsidRPr="00436FFB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DAA" w:rsidRDefault="000A0DAA">
      <w:pPr>
        <w:spacing w:after="0" w:line="240" w:lineRule="auto"/>
      </w:pPr>
      <w:r>
        <w:separator/>
      </w:r>
    </w:p>
  </w:endnote>
  <w:endnote w:type="continuationSeparator" w:id="0">
    <w:p w:rsidR="000A0DAA" w:rsidRDefault="000A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07BE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14F4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DAA" w:rsidRDefault="000A0DAA">
      <w:pPr>
        <w:spacing w:after="0" w:line="240" w:lineRule="auto"/>
      </w:pPr>
      <w:r>
        <w:separator/>
      </w:r>
    </w:p>
  </w:footnote>
  <w:footnote w:type="continuationSeparator" w:id="0">
    <w:p w:rsidR="000A0DAA" w:rsidRDefault="000A0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7B275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A8EE9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B0EF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E4E2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8686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A4AC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5ACD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C498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1255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A4B26"/>
    <w:multiLevelType w:val="hybridMultilevel"/>
    <w:tmpl w:val="A77249A8"/>
    <w:lvl w:ilvl="0" w:tplc="6F7ED6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ECC002" w:tentative="1">
      <w:start w:val="1"/>
      <w:numFmt w:val="lowerLetter"/>
      <w:lvlText w:val="%2."/>
      <w:lvlJc w:val="left"/>
      <w:pPr>
        <w:ind w:left="1440" w:hanging="360"/>
      </w:pPr>
    </w:lvl>
    <w:lvl w:ilvl="2" w:tplc="7E784D38" w:tentative="1">
      <w:start w:val="1"/>
      <w:numFmt w:val="lowerRoman"/>
      <w:lvlText w:val="%3."/>
      <w:lvlJc w:val="right"/>
      <w:pPr>
        <w:ind w:left="2160" w:hanging="180"/>
      </w:pPr>
    </w:lvl>
    <w:lvl w:ilvl="3" w:tplc="D2047842" w:tentative="1">
      <w:start w:val="1"/>
      <w:numFmt w:val="decimal"/>
      <w:lvlText w:val="%4."/>
      <w:lvlJc w:val="left"/>
      <w:pPr>
        <w:ind w:left="2880" w:hanging="360"/>
      </w:pPr>
    </w:lvl>
    <w:lvl w:ilvl="4" w:tplc="074E9274" w:tentative="1">
      <w:start w:val="1"/>
      <w:numFmt w:val="lowerLetter"/>
      <w:lvlText w:val="%5."/>
      <w:lvlJc w:val="left"/>
      <w:pPr>
        <w:ind w:left="3600" w:hanging="360"/>
      </w:pPr>
    </w:lvl>
    <w:lvl w:ilvl="5" w:tplc="E4620BB2" w:tentative="1">
      <w:start w:val="1"/>
      <w:numFmt w:val="lowerRoman"/>
      <w:lvlText w:val="%6."/>
      <w:lvlJc w:val="right"/>
      <w:pPr>
        <w:ind w:left="4320" w:hanging="180"/>
      </w:pPr>
    </w:lvl>
    <w:lvl w:ilvl="6" w:tplc="EABCF196" w:tentative="1">
      <w:start w:val="1"/>
      <w:numFmt w:val="decimal"/>
      <w:lvlText w:val="%7."/>
      <w:lvlJc w:val="left"/>
      <w:pPr>
        <w:ind w:left="5040" w:hanging="360"/>
      </w:pPr>
    </w:lvl>
    <w:lvl w:ilvl="7" w:tplc="9D08CA80" w:tentative="1">
      <w:start w:val="1"/>
      <w:numFmt w:val="lowerLetter"/>
      <w:lvlText w:val="%8."/>
      <w:lvlJc w:val="left"/>
      <w:pPr>
        <w:ind w:left="5760" w:hanging="360"/>
      </w:pPr>
    </w:lvl>
    <w:lvl w:ilvl="8" w:tplc="08DC2A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9B92B2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D61A24" w:tentative="1">
      <w:start w:val="1"/>
      <w:numFmt w:val="lowerLetter"/>
      <w:lvlText w:val="%2."/>
      <w:lvlJc w:val="left"/>
      <w:pPr>
        <w:ind w:left="1440" w:hanging="360"/>
      </w:pPr>
    </w:lvl>
    <w:lvl w:ilvl="2" w:tplc="3EB63F76" w:tentative="1">
      <w:start w:val="1"/>
      <w:numFmt w:val="lowerRoman"/>
      <w:lvlText w:val="%3."/>
      <w:lvlJc w:val="right"/>
      <w:pPr>
        <w:ind w:left="2160" w:hanging="180"/>
      </w:pPr>
    </w:lvl>
    <w:lvl w:ilvl="3" w:tplc="18828DAC" w:tentative="1">
      <w:start w:val="1"/>
      <w:numFmt w:val="decimal"/>
      <w:lvlText w:val="%4."/>
      <w:lvlJc w:val="left"/>
      <w:pPr>
        <w:ind w:left="2880" w:hanging="360"/>
      </w:pPr>
    </w:lvl>
    <w:lvl w:ilvl="4" w:tplc="79705428" w:tentative="1">
      <w:start w:val="1"/>
      <w:numFmt w:val="lowerLetter"/>
      <w:lvlText w:val="%5."/>
      <w:lvlJc w:val="left"/>
      <w:pPr>
        <w:ind w:left="3600" w:hanging="360"/>
      </w:pPr>
    </w:lvl>
    <w:lvl w:ilvl="5" w:tplc="1C6A685A" w:tentative="1">
      <w:start w:val="1"/>
      <w:numFmt w:val="lowerRoman"/>
      <w:lvlText w:val="%6."/>
      <w:lvlJc w:val="right"/>
      <w:pPr>
        <w:ind w:left="4320" w:hanging="180"/>
      </w:pPr>
    </w:lvl>
    <w:lvl w:ilvl="6" w:tplc="DC589E02" w:tentative="1">
      <w:start w:val="1"/>
      <w:numFmt w:val="decimal"/>
      <w:lvlText w:val="%7."/>
      <w:lvlJc w:val="left"/>
      <w:pPr>
        <w:ind w:left="5040" w:hanging="360"/>
      </w:pPr>
    </w:lvl>
    <w:lvl w:ilvl="7" w:tplc="2286C2C0" w:tentative="1">
      <w:start w:val="1"/>
      <w:numFmt w:val="lowerLetter"/>
      <w:lvlText w:val="%8."/>
      <w:lvlJc w:val="left"/>
      <w:pPr>
        <w:ind w:left="5760" w:hanging="360"/>
      </w:pPr>
    </w:lvl>
    <w:lvl w:ilvl="8" w:tplc="F946A4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EC9A952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14A4338" w:tentative="1">
      <w:start w:val="1"/>
      <w:numFmt w:val="lowerLetter"/>
      <w:lvlText w:val="%2."/>
      <w:lvlJc w:val="left"/>
      <w:pPr>
        <w:ind w:left="1800" w:hanging="360"/>
      </w:pPr>
    </w:lvl>
    <w:lvl w:ilvl="2" w:tplc="459E4332" w:tentative="1">
      <w:start w:val="1"/>
      <w:numFmt w:val="lowerRoman"/>
      <w:lvlText w:val="%3."/>
      <w:lvlJc w:val="right"/>
      <w:pPr>
        <w:ind w:left="2520" w:hanging="180"/>
      </w:pPr>
    </w:lvl>
    <w:lvl w:ilvl="3" w:tplc="426C9C6A" w:tentative="1">
      <w:start w:val="1"/>
      <w:numFmt w:val="decimal"/>
      <w:lvlText w:val="%4."/>
      <w:lvlJc w:val="left"/>
      <w:pPr>
        <w:ind w:left="3240" w:hanging="360"/>
      </w:pPr>
    </w:lvl>
    <w:lvl w:ilvl="4" w:tplc="21949F64" w:tentative="1">
      <w:start w:val="1"/>
      <w:numFmt w:val="lowerLetter"/>
      <w:lvlText w:val="%5."/>
      <w:lvlJc w:val="left"/>
      <w:pPr>
        <w:ind w:left="3960" w:hanging="360"/>
      </w:pPr>
    </w:lvl>
    <w:lvl w:ilvl="5" w:tplc="4ABEB1F8" w:tentative="1">
      <w:start w:val="1"/>
      <w:numFmt w:val="lowerRoman"/>
      <w:lvlText w:val="%6."/>
      <w:lvlJc w:val="right"/>
      <w:pPr>
        <w:ind w:left="4680" w:hanging="180"/>
      </w:pPr>
    </w:lvl>
    <w:lvl w:ilvl="6" w:tplc="FA4CD892" w:tentative="1">
      <w:start w:val="1"/>
      <w:numFmt w:val="decimal"/>
      <w:lvlText w:val="%7."/>
      <w:lvlJc w:val="left"/>
      <w:pPr>
        <w:ind w:left="5400" w:hanging="360"/>
      </w:pPr>
    </w:lvl>
    <w:lvl w:ilvl="7" w:tplc="E0EE9730" w:tentative="1">
      <w:start w:val="1"/>
      <w:numFmt w:val="lowerLetter"/>
      <w:lvlText w:val="%8."/>
      <w:lvlJc w:val="left"/>
      <w:pPr>
        <w:ind w:left="6120" w:hanging="360"/>
      </w:pPr>
    </w:lvl>
    <w:lvl w:ilvl="8" w:tplc="79BC80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0F50C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60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BA2D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86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8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96B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2A9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85D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E2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F65483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CCB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63B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438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A47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3CA2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8CD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E2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B6F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74C2A0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5C09428" w:tentative="1">
      <w:start w:val="1"/>
      <w:numFmt w:val="lowerLetter"/>
      <w:lvlText w:val="%2."/>
      <w:lvlJc w:val="left"/>
      <w:pPr>
        <w:ind w:left="1146" w:hanging="360"/>
      </w:pPr>
    </w:lvl>
    <w:lvl w:ilvl="2" w:tplc="6E0AE078" w:tentative="1">
      <w:start w:val="1"/>
      <w:numFmt w:val="lowerRoman"/>
      <w:lvlText w:val="%3."/>
      <w:lvlJc w:val="right"/>
      <w:pPr>
        <w:ind w:left="1866" w:hanging="180"/>
      </w:pPr>
    </w:lvl>
    <w:lvl w:ilvl="3" w:tplc="EB5CE4F4" w:tentative="1">
      <w:start w:val="1"/>
      <w:numFmt w:val="decimal"/>
      <w:lvlText w:val="%4."/>
      <w:lvlJc w:val="left"/>
      <w:pPr>
        <w:ind w:left="2586" w:hanging="360"/>
      </w:pPr>
    </w:lvl>
    <w:lvl w:ilvl="4" w:tplc="EE6A171E" w:tentative="1">
      <w:start w:val="1"/>
      <w:numFmt w:val="lowerLetter"/>
      <w:lvlText w:val="%5."/>
      <w:lvlJc w:val="left"/>
      <w:pPr>
        <w:ind w:left="3306" w:hanging="360"/>
      </w:pPr>
    </w:lvl>
    <w:lvl w:ilvl="5" w:tplc="53B25854" w:tentative="1">
      <w:start w:val="1"/>
      <w:numFmt w:val="lowerRoman"/>
      <w:lvlText w:val="%6."/>
      <w:lvlJc w:val="right"/>
      <w:pPr>
        <w:ind w:left="4026" w:hanging="180"/>
      </w:pPr>
    </w:lvl>
    <w:lvl w:ilvl="6" w:tplc="05866244" w:tentative="1">
      <w:start w:val="1"/>
      <w:numFmt w:val="decimal"/>
      <w:lvlText w:val="%7."/>
      <w:lvlJc w:val="left"/>
      <w:pPr>
        <w:ind w:left="4746" w:hanging="360"/>
      </w:pPr>
    </w:lvl>
    <w:lvl w:ilvl="7" w:tplc="4A4E2104" w:tentative="1">
      <w:start w:val="1"/>
      <w:numFmt w:val="lowerLetter"/>
      <w:lvlText w:val="%8."/>
      <w:lvlJc w:val="left"/>
      <w:pPr>
        <w:ind w:left="5466" w:hanging="360"/>
      </w:pPr>
    </w:lvl>
    <w:lvl w:ilvl="8" w:tplc="09A2E0F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788C1A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26A31E" w:tentative="1">
      <w:start w:val="1"/>
      <w:numFmt w:val="lowerLetter"/>
      <w:lvlText w:val="%2."/>
      <w:lvlJc w:val="left"/>
      <w:pPr>
        <w:ind w:left="1440" w:hanging="360"/>
      </w:pPr>
    </w:lvl>
    <w:lvl w:ilvl="2" w:tplc="418E6B72" w:tentative="1">
      <w:start w:val="1"/>
      <w:numFmt w:val="lowerRoman"/>
      <w:lvlText w:val="%3."/>
      <w:lvlJc w:val="right"/>
      <w:pPr>
        <w:ind w:left="2160" w:hanging="180"/>
      </w:pPr>
    </w:lvl>
    <w:lvl w:ilvl="3" w:tplc="4AD8BB60" w:tentative="1">
      <w:start w:val="1"/>
      <w:numFmt w:val="decimal"/>
      <w:lvlText w:val="%4."/>
      <w:lvlJc w:val="left"/>
      <w:pPr>
        <w:ind w:left="2880" w:hanging="360"/>
      </w:pPr>
    </w:lvl>
    <w:lvl w:ilvl="4" w:tplc="064845B8" w:tentative="1">
      <w:start w:val="1"/>
      <w:numFmt w:val="lowerLetter"/>
      <w:lvlText w:val="%5."/>
      <w:lvlJc w:val="left"/>
      <w:pPr>
        <w:ind w:left="3600" w:hanging="360"/>
      </w:pPr>
    </w:lvl>
    <w:lvl w:ilvl="5" w:tplc="FA10FBF0" w:tentative="1">
      <w:start w:val="1"/>
      <w:numFmt w:val="lowerRoman"/>
      <w:lvlText w:val="%6."/>
      <w:lvlJc w:val="right"/>
      <w:pPr>
        <w:ind w:left="4320" w:hanging="180"/>
      </w:pPr>
    </w:lvl>
    <w:lvl w:ilvl="6" w:tplc="B7A83956" w:tentative="1">
      <w:start w:val="1"/>
      <w:numFmt w:val="decimal"/>
      <w:lvlText w:val="%7."/>
      <w:lvlJc w:val="left"/>
      <w:pPr>
        <w:ind w:left="5040" w:hanging="360"/>
      </w:pPr>
    </w:lvl>
    <w:lvl w:ilvl="7" w:tplc="1E9A7FAE" w:tentative="1">
      <w:start w:val="1"/>
      <w:numFmt w:val="lowerLetter"/>
      <w:lvlText w:val="%8."/>
      <w:lvlJc w:val="left"/>
      <w:pPr>
        <w:ind w:left="5760" w:hanging="360"/>
      </w:pPr>
    </w:lvl>
    <w:lvl w:ilvl="8" w:tplc="A96AEA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C9E1E2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5FACB6E">
      <w:start w:val="1"/>
      <w:numFmt w:val="lowerLetter"/>
      <w:lvlText w:val="%2."/>
      <w:lvlJc w:val="left"/>
      <w:pPr>
        <w:ind w:left="1365" w:hanging="360"/>
      </w:pPr>
    </w:lvl>
    <w:lvl w:ilvl="2" w:tplc="C004E21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6EC8EA4" w:tentative="1">
      <w:start w:val="1"/>
      <w:numFmt w:val="decimal"/>
      <w:lvlText w:val="%4."/>
      <w:lvlJc w:val="left"/>
      <w:pPr>
        <w:ind w:left="2805" w:hanging="360"/>
      </w:pPr>
    </w:lvl>
    <w:lvl w:ilvl="4" w:tplc="CF80E566" w:tentative="1">
      <w:start w:val="1"/>
      <w:numFmt w:val="lowerLetter"/>
      <w:lvlText w:val="%5."/>
      <w:lvlJc w:val="left"/>
      <w:pPr>
        <w:ind w:left="3525" w:hanging="360"/>
      </w:pPr>
    </w:lvl>
    <w:lvl w:ilvl="5" w:tplc="3B881AEE" w:tentative="1">
      <w:start w:val="1"/>
      <w:numFmt w:val="lowerRoman"/>
      <w:lvlText w:val="%6."/>
      <w:lvlJc w:val="right"/>
      <w:pPr>
        <w:ind w:left="4245" w:hanging="180"/>
      </w:pPr>
    </w:lvl>
    <w:lvl w:ilvl="6" w:tplc="676C3B1C" w:tentative="1">
      <w:start w:val="1"/>
      <w:numFmt w:val="decimal"/>
      <w:lvlText w:val="%7."/>
      <w:lvlJc w:val="left"/>
      <w:pPr>
        <w:ind w:left="4965" w:hanging="360"/>
      </w:pPr>
    </w:lvl>
    <w:lvl w:ilvl="7" w:tplc="F822D55A" w:tentative="1">
      <w:start w:val="1"/>
      <w:numFmt w:val="lowerLetter"/>
      <w:lvlText w:val="%8."/>
      <w:lvlJc w:val="left"/>
      <w:pPr>
        <w:ind w:left="5685" w:hanging="360"/>
      </w:pPr>
    </w:lvl>
    <w:lvl w:ilvl="8" w:tplc="5D32C6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85B15CA"/>
    <w:multiLevelType w:val="hybridMultilevel"/>
    <w:tmpl w:val="49B04C96"/>
    <w:lvl w:ilvl="0" w:tplc="FE92B2BE">
      <w:start w:val="1"/>
      <w:numFmt w:val="lowerLetter"/>
      <w:lvlText w:val="%1)"/>
      <w:lvlJc w:val="left"/>
      <w:pPr>
        <w:ind w:left="720" w:hanging="360"/>
      </w:pPr>
    </w:lvl>
    <w:lvl w:ilvl="1" w:tplc="AD02B1CC" w:tentative="1">
      <w:start w:val="1"/>
      <w:numFmt w:val="lowerLetter"/>
      <w:lvlText w:val="%2."/>
      <w:lvlJc w:val="left"/>
      <w:pPr>
        <w:ind w:left="1440" w:hanging="360"/>
      </w:pPr>
    </w:lvl>
    <w:lvl w:ilvl="2" w:tplc="951AB042" w:tentative="1">
      <w:start w:val="1"/>
      <w:numFmt w:val="lowerRoman"/>
      <w:lvlText w:val="%3."/>
      <w:lvlJc w:val="right"/>
      <w:pPr>
        <w:ind w:left="2160" w:hanging="180"/>
      </w:pPr>
    </w:lvl>
    <w:lvl w:ilvl="3" w:tplc="6766440E" w:tentative="1">
      <w:start w:val="1"/>
      <w:numFmt w:val="decimal"/>
      <w:lvlText w:val="%4."/>
      <w:lvlJc w:val="left"/>
      <w:pPr>
        <w:ind w:left="2880" w:hanging="360"/>
      </w:pPr>
    </w:lvl>
    <w:lvl w:ilvl="4" w:tplc="55C4B7AA" w:tentative="1">
      <w:start w:val="1"/>
      <w:numFmt w:val="lowerLetter"/>
      <w:lvlText w:val="%5."/>
      <w:lvlJc w:val="left"/>
      <w:pPr>
        <w:ind w:left="3600" w:hanging="360"/>
      </w:pPr>
    </w:lvl>
    <w:lvl w:ilvl="5" w:tplc="A74A459C" w:tentative="1">
      <w:start w:val="1"/>
      <w:numFmt w:val="lowerRoman"/>
      <w:lvlText w:val="%6."/>
      <w:lvlJc w:val="right"/>
      <w:pPr>
        <w:ind w:left="4320" w:hanging="180"/>
      </w:pPr>
    </w:lvl>
    <w:lvl w:ilvl="6" w:tplc="EFD2D7E4" w:tentative="1">
      <w:start w:val="1"/>
      <w:numFmt w:val="decimal"/>
      <w:lvlText w:val="%7."/>
      <w:lvlJc w:val="left"/>
      <w:pPr>
        <w:ind w:left="5040" w:hanging="360"/>
      </w:pPr>
    </w:lvl>
    <w:lvl w:ilvl="7" w:tplc="DEBECBA2" w:tentative="1">
      <w:start w:val="1"/>
      <w:numFmt w:val="lowerLetter"/>
      <w:lvlText w:val="%8."/>
      <w:lvlJc w:val="left"/>
      <w:pPr>
        <w:ind w:left="5760" w:hanging="360"/>
      </w:pPr>
    </w:lvl>
    <w:lvl w:ilvl="8" w:tplc="8D267A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CBAAC8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D4EF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DD644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9C54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0FF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8EC5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94B4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EC20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52F3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DC220A"/>
    <w:multiLevelType w:val="hybridMultilevel"/>
    <w:tmpl w:val="50F42944"/>
    <w:lvl w:ilvl="0" w:tplc="0C2C77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D6D81C" w:tentative="1">
      <w:start w:val="1"/>
      <w:numFmt w:val="lowerLetter"/>
      <w:lvlText w:val="%2."/>
      <w:lvlJc w:val="left"/>
      <w:pPr>
        <w:ind w:left="1440" w:hanging="360"/>
      </w:pPr>
    </w:lvl>
    <w:lvl w:ilvl="2" w:tplc="489601A4" w:tentative="1">
      <w:start w:val="1"/>
      <w:numFmt w:val="lowerRoman"/>
      <w:lvlText w:val="%3."/>
      <w:lvlJc w:val="right"/>
      <w:pPr>
        <w:ind w:left="2160" w:hanging="180"/>
      </w:pPr>
    </w:lvl>
    <w:lvl w:ilvl="3" w:tplc="2FE4AF7A" w:tentative="1">
      <w:start w:val="1"/>
      <w:numFmt w:val="decimal"/>
      <w:lvlText w:val="%4."/>
      <w:lvlJc w:val="left"/>
      <w:pPr>
        <w:ind w:left="2880" w:hanging="360"/>
      </w:pPr>
    </w:lvl>
    <w:lvl w:ilvl="4" w:tplc="471C5302" w:tentative="1">
      <w:start w:val="1"/>
      <w:numFmt w:val="lowerLetter"/>
      <w:lvlText w:val="%5."/>
      <w:lvlJc w:val="left"/>
      <w:pPr>
        <w:ind w:left="3600" w:hanging="360"/>
      </w:pPr>
    </w:lvl>
    <w:lvl w:ilvl="5" w:tplc="0D4A19BC" w:tentative="1">
      <w:start w:val="1"/>
      <w:numFmt w:val="lowerRoman"/>
      <w:lvlText w:val="%6."/>
      <w:lvlJc w:val="right"/>
      <w:pPr>
        <w:ind w:left="4320" w:hanging="180"/>
      </w:pPr>
    </w:lvl>
    <w:lvl w:ilvl="6" w:tplc="9F74A988" w:tentative="1">
      <w:start w:val="1"/>
      <w:numFmt w:val="decimal"/>
      <w:lvlText w:val="%7."/>
      <w:lvlJc w:val="left"/>
      <w:pPr>
        <w:ind w:left="5040" w:hanging="360"/>
      </w:pPr>
    </w:lvl>
    <w:lvl w:ilvl="7" w:tplc="69B85420" w:tentative="1">
      <w:start w:val="1"/>
      <w:numFmt w:val="lowerLetter"/>
      <w:lvlText w:val="%8."/>
      <w:lvlJc w:val="left"/>
      <w:pPr>
        <w:ind w:left="5760" w:hanging="360"/>
      </w:pPr>
    </w:lvl>
    <w:lvl w:ilvl="8" w:tplc="DC149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66E5C"/>
    <w:multiLevelType w:val="hybridMultilevel"/>
    <w:tmpl w:val="2ED4CB8C"/>
    <w:lvl w:ilvl="0" w:tplc="23386B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A0624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8677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822F9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768B5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608F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42ED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480D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9ECF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F7BA65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4F4C9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C8CF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6675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380B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3E5D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53832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B4A8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30FD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24A63678">
      <w:start w:val="1"/>
      <w:numFmt w:val="upperLetter"/>
      <w:lvlText w:val="%1."/>
      <w:lvlJc w:val="left"/>
      <w:pPr>
        <w:ind w:left="720" w:hanging="360"/>
      </w:pPr>
    </w:lvl>
    <w:lvl w:ilvl="1" w:tplc="20FA8DF0" w:tentative="1">
      <w:start w:val="1"/>
      <w:numFmt w:val="lowerLetter"/>
      <w:lvlText w:val="%2."/>
      <w:lvlJc w:val="left"/>
      <w:pPr>
        <w:ind w:left="1440" w:hanging="360"/>
      </w:pPr>
    </w:lvl>
    <w:lvl w:ilvl="2" w:tplc="DAE4E028" w:tentative="1">
      <w:start w:val="1"/>
      <w:numFmt w:val="lowerRoman"/>
      <w:lvlText w:val="%3."/>
      <w:lvlJc w:val="right"/>
      <w:pPr>
        <w:ind w:left="2160" w:hanging="180"/>
      </w:pPr>
    </w:lvl>
    <w:lvl w:ilvl="3" w:tplc="1C74F1D0" w:tentative="1">
      <w:start w:val="1"/>
      <w:numFmt w:val="decimal"/>
      <w:lvlText w:val="%4."/>
      <w:lvlJc w:val="left"/>
      <w:pPr>
        <w:ind w:left="2880" w:hanging="360"/>
      </w:pPr>
    </w:lvl>
    <w:lvl w:ilvl="4" w:tplc="479C7F06" w:tentative="1">
      <w:start w:val="1"/>
      <w:numFmt w:val="lowerLetter"/>
      <w:lvlText w:val="%5."/>
      <w:lvlJc w:val="left"/>
      <w:pPr>
        <w:ind w:left="3600" w:hanging="360"/>
      </w:pPr>
    </w:lvl>
    <w:lvl w:ilvl="5" w:tplc="6F20C0E6" w:tentative="1">
      <w:start w:val="1"/>
      <w:numFmt w:val="lowerRoman"/>
      <w:lvlText w:val="%6."/>
      <w:lvlJc w:val="right"/>
      <w:pPr>
        <w:ind w:left="4320" w:hanging="180"/>
      </w:pPr>
    </w:lvl>
    <w:lvl w:ilvl="6" w:tplc="ABBA74C2" w:tentative="1">
      <w:start w:val="1"/>
      <w:numFmt w:val="decimal"/>
      <w:lvlText w:val="%7."/>
      <w:lvlJc w:val="left"/>
      <w:pPr>
        <w:ind w:left="5040" w:hanging="360"/>
      </w:pPr>
    </w:lvl>
    <w:lvl w:ilvl="7" w:tplc="93F6BE88" w:tentative="1">
      <w:start w:val="1"/>
      <w:numFmt w:val="lowerLetter"/>
      <w:lvlText w:val="%8."/>
      <w:lvlJc w:val="left"/>
      <w:pPr>
        <w:ind w:left="5760" w:hanging="360"/>
      </w:pPr>
    </w:lvl>
    <w:lvl w:ilvl="8" w:tplc="0DD87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E5BC24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9787914" w:tentative="1">
      <w:start w:val="1"/>
      <w:numFmt w:val="lowerLetter"/>
      <w:lvlText w:val="%2."/>
      <w:lvlJc w:val="left"/>
      <w:pPr>
        <w:ind w:left="1800" w:hanging="360"/>
      </w:pPr>
    </w:lvl>
    <w:lvl w:ilvl="2" w:tplc="51B861B4" w:tentative="1">
      <w:start w:val="1"/>
      <w:numFmt w:val="lowerRoman"/>
      <w:lvlText w:val="%3."/>
      <w:lvlJc w:val="right"/>
      <w:pPr>
        <w:ind w:left="2520" w:hanging="180"/>
      </w:pPr>
    </w:lvl>
    <w:lvl w:ilvl="3" w:tplc="95ECEED4" w:tentative="1">
      <w:start w:val="1"/>
      <w:numFmt w:val="decimal"/>
      <w:lvlText w:val="%4."/>
      <w:lvlJc w:val="left"/>
      <w:pPr>
        <w:ind w:left="3240" w:hanging="360"/>
      </w:pPr>
    </w:lvl>
    <w:lvl w:ilvl="4" w:tplc="FF6C795C" w:tentative="1">
      <w:start w:val="1"/>
      <w:numFmt w:val="lowerLetter"/>
      <w:lvlText w:val="%5."/>
      <w:lvlJc w:val="left"/>
      <w:pPr>
        <w:ind w:left="3960" w:hanging="360"/>
      </w:pPr>
    </w:lvl>
    <w:lvl w:ilvl="5" w:tplc="5978DC76" w:tentative="1">
      <w:start w:val="1"/>
      <w:numFmt w:val="lowerRoman"/>
      <w:lvlText w:val="%6."/>
      <w:lvlJc w:val="right"/>
      <w:pPr>
        <w:ind w:left="4680" w:hanging="180"/>
      </w:pPr>
    </w:lvl>
    <w:lvl w:ilvl="6" w:tplc="38604BE2" w:tentative="1">
      <w:start w:val="1"/>
      <w:numFmt w:val="decimal"/>
      <w:lvlText w:val="%7."/>
      <w:lvlJc w:val="left"/>
      <w:pPr>
        <w:ind w:left="5400" w:hanging="360"/>
      </w:pPr>
    </w:lvl>
    <w:lvl w:ilvl="7" w:tplc="B67AF854" w:tentative="1">
      <w:start w:val="1"/>
      <w:numFmt w:val="lowerLetter"/>
      <w:lvlText w:val="%8."/>
      <w:lvlJc w:val="left"/>
      <w:pPr>
        <w:ind w:left="6120" w:hanging="360"/>
      </w:pPr>
    </w:lvl>
    <w:lvl w:ilvl="8" w:tplc="53B0F6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0C580C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029F9C" w:tentative="1">
      <w:start w:val="1"/>
      <w:numFmt w:val="lowerLetter"/>
      <w:lvlText w:val="%2."/>
      <w:lvlJc w:val="left"/>
      <w:pPr>
        <w:ind w:left="1440" w:hanging="360"/>
      </w:pPr>
    </w:lvl>
    <w:lvl w:ilvl="2" w:tplc="9A4A8258" w:tentative="1">
      <w:start w:val="1"/>
      <w:numFmt w:val="lowerRoman"/>
      <w:lvlText w:val="%3."/>
      <w:lvlJc w:val="right"/>
      <w:pPr>
        <w:ind w:left="2160" w:hanging="180"/>
      </w:pPr>
    </w:lvl>
    <w:lvl w:ilvl="3" w:tplc="0F8E097E" w:tentative="1">
      <w:start w:val="1"/>
      <w:numFmt w:val="decimal"/>
      <w:lvlText w:val="%4."/>
      <w:lvlJc w:val="left"/>
      <w:pPr>
        <w:ind w:left="2880" w:hanging="360"/>
      </w:pPr>
    </w:lvl>
    <w:lvl w:ilvl="4" w:tplc="81703C14" w:tentative="1">
      <w:start w:val="1"/>
      <w:numFmt w:val="lowerLetter"/>
      <w:lvlText w:val="%5."/>
      <w:lvlJc w:val="left"/>
      <w:pPr>
        <w:ind w:left="3600" w:hanging="360"/>
      </w:pPr>
    </w:lvl>
    <w:lvl w:ilvl="5" w:tplc="4776CE2C" w:tentative="1">
      <w:start w:val="1"/>
      <w:numFmt w:val="lowerRoman"/>
      <w:lvlText w:val="%6."/>
      <w:lvlJc w:val="right"/>
      <w:pPr>
        <w:ind w:left="4320" w:hanging="180"/>
      </w:pPr>
    </w:lvl>
    <w:lvl w:ilvl="6" w:tplc="FE7A54C2" w:tentative="1">
      <w:start w:val="1"/>
      <w:numFmt w:val="decimal"/>
      <w:lvlText w:val="%7."/>
      <w:lvlJc w:val="left"/>
      <w:pPr>
        <w:ind w:left="5040" w:hanging="360"/>
      </w:pPr>
    </w:lvl>
    <w:lvl w:ilvl="7" w:tplc="2A9031A8" w:tentative="1">
      <w:start w:val="1"/>
      <w:numFmt w:val="lowerLetter"/>
      <w:lvlText w:val="%8."/>
      <w:lvlJc w:val="left"/>
      <w:pPr>
        <w:ind w:left="5760" w:hanging="360"/>
      </w:pPr>
    </w:lvl>
    <w:lvl w:ilvl="8" w:tplc="4740F0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46E4F2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665D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C792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F86D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F61E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C1E5D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DB477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2E4C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CC82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D36A1D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A2664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925F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9EEB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FC96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34AA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CC3F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2455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A407C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D96F6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698B554" w:tentative="1">
      <w:start w:val="1"/>
      <w:numFmt w:val="lowerLetter"/>
      <w:lvlText w:val="%2."/>
      <w:lvlJc w:val="left"/>
      <w:pPr>
        <w:ind w:left="1440" w:hanging="360"/>
      </w:pPr>
    </w:lvl>
    <w:lvl w:ilvl="2" w:tplc="EB943388" w:tentative="1">
      <w:start w:val="1"/>
      <w:numFmt w:val="lowerRoman"/>
      <w:lvlText w:val="%3."/>
      <w:lvlJc w:val="right"/>
      <w:pPr>
        <w:ind w:left="2160" w:hanging="180"/>
      </w:pPr>
    </w:lvl>
    <w:lvl w:ilvl="3" w:tplc="7752F73E" w:tentative="1">
      <w:start w:val="1"/>
      <w:numFmt w:val="decimal"/>
      <w:lvlText w:val="%4."/>
      <w:lvlJc w:val="left"/>
      <w:pPr>
        <w:ind w:left="2880" w:hanging="360"/>
      </w:pPr>
    </w:lvl>
    <w:lvl w:ilvl="4" w:tplc="A64AD666" w:tentative="1">
      <w:start w:val="1"/>
      <w:numFmt w:val="lowerLetter"/>
      <w:lvlText w:val="%5."/>
      <w:lvlJc w:val="left"/>
      <w:pPr>
        <w:ind w:left="3600" w:hanging="360"/>
      </w:pPr>
    </w:lvl>
    <w:lvl w:ilvl="5" w:tplc="9E022194" w:tentative="1">
      <w:start w:val="1"/>
      <w:numFmt w:val="lowerRoman"/>
      <w:lvlText w:val="%6."/>
      <w:lvlJc w:val="right"/>
      <w:pPr>
        <w:ind w:left="4320" w:hanging="180"/>
      </w:pPr>
    </w:lvl>
    <w:lvl w:ilvl="6" w:tplc="77B827E8" w:tentative="1">
      <w:start w:val="1"/>
      <w:numFmt w:val="decimal"/>
      <w:lvlText w:val="%7."/>
      <w:lvlJc w:val="left"/>
      <w:pPr>
        <w:ind w:left="5040" w:hanging="360"/>
      </w:pPr>
    </w:lvl>
    <w:lvl w:ilvl="7" w:tplc="69DA5816" w:tentative="1">
      <w:start w:val="1"/>
      <w:numFmt w:val="lowerLetter"/>
      <w:lvlText w:val="%8."/>
      <w:lvlJc w:val="left"/>
      <w:pPr>
        <w:ind w:left="5760" w:hanging="360"/>
      </w:pPr>
    </w:lvl>
    <w:lvl w:ilvl="8" w:tplc="A25E60B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2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9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10"/>
  </w:num>
  <w:num w:numId="22">
    <w:abstractNumId w:val="1"/>
  </w:num>
  <w:num w:numId="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0DAA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0BAA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07BE0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EEF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1B7"/>
    <w:rsid w:val="003E07D4"/>
    <w:rsid w:val="003E4A4D"/>
    <w:rsid w:val="003F2ACC"/>
    <w:rsid w:val="003F3F0D"/>
    <w:rsid w:val="003F454A"/>
    <w:rsid w:val="003F6022"/>
    <w:rsid w:val="004030E2"/>
    <w:rsid w:val="004032A7"/>
    <w:rsid w:val="00404F8A"/>
    <w:rsid w:val="00404FB1"/>
    <w:rsid w:val="00405065"/>
    <w:rsid w:val="004050F4"/>
    <w:rsid w:val="004074CA"/>
    <w:rsid w:val="00411934"/>
    <w:rsid w:val="00414954"/>
    <w:rsid w:val="00414EA3"/>
    <w:rsid w:val="00421F7A"/>
    <w:rsid w:val="00427204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2751"/>
    <w:rsid w:val="00504D5D"/>
    <w:rsid w:val="005050BC"/>
    <w:rsid w:val="00514F4E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9C9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4C97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3D5F"/>
    <w:rsid w:val="0076064B"/>
    <w:rsid w:val="00763031"/>
    <w:rsid w:val="00764360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2AC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DE7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CB6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7B69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45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2338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47A24"/>
    <w:rsid w:val="00B5062B"/>
    <w:rsid w:val="00B52CF2"/>
    <w:rsid w:val="00B535E7"/>
    <w:rsid w:val="00B60CB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469"/>
    <w:rsid w:val="00C401BC"/>
    <w:rsid w:val="00C405A9"/>
    <w:rsid w:val="00C40E7E"/>
    <w:rsid w:val="00C428FB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8E5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6F3E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5783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1C4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765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1FF"/>
    <w:rsid w:val="00F874FB"/>
    <w:rsid w:val="00F92014"/>
    <w:rsid w:val="00F95456"/>
    <w:rsid w:val="00F9584E"/>
    <w:rsid w:val="00FA2177"/>
    <w:rsid w:val="00FA2894"/>
    <w:rsid w:val="00FA3619"/>
    <w:rsid w:val="00FA49C6"/>
    <w:rsid w:val="00FA7FD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664C97"/>
    <w:rPr>
      <w:color w:val="0563C1"/>
      <w:u w:val="single"/>
    </w:rPr>
  </w:style>
  <w:style w:type="character" w:styleId="Helyrzszveg">
    <w:name w:val="Placeholder Text"/>
    <w:basedOn w:val="Bekezdsalapbettpusa"/>
    <w:uiPriority w:val="99"/>
    <w:semiHidden/>
    <w:rsid w:val="00D96F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6658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6658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6658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6658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6658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6658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6658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A66580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A66580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E9F8CFCFEF4EFFB413D16AAB7A1E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016E4F-56D8-4D8C-9EAC-576AD269A187}"/>
      </w:docPartPr>
      <w:docPartBody>
        <w:p w:rsidR="005C0270" w:rsidRDefault="00681ABB" w:rsidP="00681ABB">
          <w:pPr>
            <w:pStyle w:val="95E9F8CFCFEF4EFFB413D16AAB7A1E3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0270"/>
    <w:rsid w:val="005C29E7"/>
    <w:rsid w:val="006509A0"/>
    <w:rsid w:val="00681ABB"/>
    <w:rsid w:val="00793CD7"/>
    <w:rsid w:val="00857BC2"/>
    <w:rsid w:val="009A73E8"/>
    <w:rsid w:val="00A66580"/>
    <w:rsid w:val="00BA35BF"/>
    <w:rsid w:val="00D64E73"/>
    <w:rsid w:val="00EB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81AB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72DEBE8AC7348A7B39F40A09080BD4F">
    <w:name w:val="872DEBE8AC7348A7B39F40A09080BD4F"/>
    <w:rsid w:val="00A30845"/>
  </w:style>
  <w:style w:type="paragraph" w:customStyle="1" w:styleId="B85899F1F3174DB9B8BA697136CA7FBE">
    <w:name w:val="B85899F1F3174DB9B8BA697136CA7FBE"/>
    <w:rsid w:val="00A30845"/>
  </w:style>
  <w:style w:type="paragraph" w:customStyle="1" w:styleId="95E9F8CFCFEF4EFFB413D16AAB7A1E3F">
    <w:name w:val="95E9F8CFCFEF4EFFB413D16AAB7A1E3F"/>
    <w:rsid w:val="00681A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A7203-C29E-44B5-9030-5AC7E7A5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857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7</cp:revision>
  <cp:lastPrinted>2015-06-19T08:32:00Z</cp:lastPrinted>
  <dcterms:created xsi:type="dcterms:W3CDTF">2022-09-21T10:19:00Z</dcterms:created>
  <dcterms:modified xsi:type="dcterms:W3CDTF">2026-03-19T12:25:00Z</dcterms:modified>
</cp:coreProperties>
</file>